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cff2c144de64eaf" /><Relationship Type="http://schemas.openxmlformats.org/package/2006/relationships/metadata/core-properties" Target="/package/services/metadata/core-properties/d08d235ca97443ca8544dc8d241ee849.psmdcp" Id="R91efa091c69e4e99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государственной итоговой аттестации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Кочукова Анна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государственной итоговой аттестации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 в период промежуточной аттестации (экзамены)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государственной итоговой аттестации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провизора-технолога, владеющего углубленными современными теоретическими знаниями и объемом практических навыков для решения реальных профессиональных задач, готового к самостоятельному выполнению трудовых функций в области фармацевтической технологии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Оценка уровня сформированности компетенций и готовности к самостоятельной профессиональной организационно-управленческой деятельности по специальности фармацевтическая технология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Оценка уровня сформированности компетенций и готовности к самостоятельной профессиональной производственно-технологической деятельности по специальности фармацевтическая технология</w:t>
      </w:r>
    </w:p>
    <w:p w:rsidRPr="00B71FD5" w:rsidR="00E23389" w:rsidP="00B71FD5" w:rsidRDefault="00E23389">
      <w:pPr>
        <w:pStyle w:val="2"/>
      </w:pPr>
      <w:r w:rsidRPr="00B71FD5">
        <w:t>3. Требования к результатам освоения основной профессиональной образовательной программы специальности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технологических процессов при производстве и изготовлении лекарственных средств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Теоретические основы технологических процессов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Производить выбор технологического процесса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необходимых расчетов и изготовления различных лекарственных форм в условиях производственных аптек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обеспечению качества лекарственных средств при их производстве и изготовлении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Требования нормативной документации к обеспечению качества лекарственных средств при изготовлении в условиях производственных аптек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соблюдать требования НД при изготовлении лекарственных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качественного изготовления лекарственных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Необходимое оборудование и правила его эксплуатации для изготовления различных лекарственных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Производить выбор необходимого технологического оборудования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правильного выбора необходимого оборудования для изготовления лекарственных препаратов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использовать основы экономических и правовых знаний в профессиональной деятельности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нормативные документы в сфере организации фармацевтической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положения нормативных документов для организации фармацевтической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применения положений нормативных документов для рациональной организации фармацевтической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принципы фармацевтического менеджмента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принципы управления в профессиональной сфере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применения принципов управления при реализации основных функций менеджмента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технологических процессов при производстве и изготовлении лекарственных средств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Теоретические аспекты организации технологических процессов при изготовлении лекарственных средств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технологические процессы при изготовлении лекарственных средств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организации технологических процессов при изготовлении лекарственных средств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ситуационных задач;
Собеседование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причинно - следственные связи относительно выбора технологии изготовления, ингредиентов и вспомогательных веществ в лекарственной форме на стадии подготовительных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Конституцию РФ, законодательство РФ в сфере здравоохранения, федеральную, региональную (территориальную) структуру системы оказания медицинской и лекарственной помощи населению; основные принципы здравоохранения и лекарственного обеспечения населения и медицинских организаций РФ; основы страховой медицины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Планировать, анализировать, структурировать теоретические знания с целью правильного изготовления лекарственных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осуществлять поиск, хранение, переработку, преобразование и распространение информации, используя традиционные источники и электронные версии баз данных современных аспектов профессиональной деятельности; анализировать деятельность (организацию, качество и эффективность) фармацевтической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Должным количеством теоретических знаний и алгоритмами действий при изготовлении лекарственных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нормативно-правовой документацией, регламентирующей профессиональную деятельность; методами оценки качества оказания лекарственной помощи; аналитическим мышлением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гражданского, трудового, административного, уголовного и таможенного права; основы психологии управления; системы управления и организации труда в фармацевтической организации; формы и методы организации образования и воспитания населения; сущность, задачи, основные направления, методы изучения и совершенствования организации труда в профессиональной сфере; принципы этики и деонтологии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принципы, технологии управления, использовать инструменты управленческого воздействия, соблюдать деонтологические принципы и нормы делового общения в професииональной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нормативно-распорядительной документацией в области управления коллективом, формирования толерантности; навыками организации деятельности и управления в профессиональной сфере с учетом возможных социальных, этнических, конфессиональных и культурных различий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Актуальные и основные вопросы технологии изготовления лекарственных средств в виде различных лекарственных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Конспекты лекций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Доступно для обучающихся излагать основные вопросы технологии изготовления лекарственных средств в виде различных лекарственных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Наблюдение и оценка деятельности обучающегося в процессе освоения профессионального модуля.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участия в образовательном процессе по программам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копий подготовленных учебно-методических материалов или их фрагментов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4. Содержание государственной итоговой аттестации по этапам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Практические навыки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01,50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Практические навыки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Собеседование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01,50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Собеседование по специальности "Фармацевтическая технология"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Перечень учебно-методического обеспечения государственной итоговой аттестации</w:t>
      </w:r>
    </w:p>
    <w:p w:rsidRPr="00B71FD5" w:rsidR="00E23389" w:rsidP="00B71FD5" w:rsidRDefault="00E23389">
      <w:pPr>
        <w:pStyle w:val="2"/>
      </w:pPr>
      <w:r w:rsidRPr="00B71FD5">
        <w:t>6. Фонд оценочных средств для проведения государственной итоговой аттестации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Задачи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задач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Практические навыки</w:t>
            </w:r>
          </w:p>
        </w:tc>
        <w:tc>
          <w:tcPr>
            <w:tcW w:w="10454" w:type="dxa"/>
          </w:tcPr>
          <w:p w:rsidR="00B71FD5" w:rsidP="00B71FD5" w:rsidRDefault="00B71FD5">
            <w:r>
              <w:t>Проанализируйте ситуацию, найдите и исправьте ошибки, если необходимо сделайте расчеты и изготовьте пропись оптимальным технологическим способом. Возьми: Infusi herbae Leonuri 180 ml Natrii bromidi Magnesii sulfatis ana 2,0 Tincturae Valerianae 6 ml M.D.S.: по 1 столовой ложке 3 раза в день. Студент поместил в цилиндр инфундирного стакана 6,0 г измельченной травы пустырника, затем залил 192 мл воды очищенной и настаивал в инфундирном аппарате на кипящей водяной бане 15 мин, периодически помешивая. Затем настаивание продолжалось при комнатной температуре 45 мин. Настой профильтровал через марлю и тампон ваты, промытый водой, отжимая сырье. В приготовленный настой добавил 2,0 натрия бромида и 4 мл 50 % раствора магния сульфата и 6 мл настойки валерианы, тщательно перемешал. Флакон снабдил рецептурным номером и предупредительными надписями: «Хранить в недоступном для детей месте», «Хранить в прохладном месте».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 аптеку часто обращаются больные с рецептами на глазные капли с пилокарпина гидрохлоридом 1 и 2%. Рассмотрите возможность внутриаптечной заготовки таких капель. Сделайте необходимые расчеты и изготовьте глазные капли по прописи: Rp.: Sol. Pilocarpini hydrochloridi 2 % 10 мл D.t.d. N 50. Signa: По 2 капли в оба глаза 2 раза в день. Рассмотрите варианты изотонирования глазных капель натрия хлоридом и борной кислотой. Составьте два варианта ППК. Изготовьте препарат наиболее рациональным способом и проведите оценку качества в соответствии с действующей нормативной документацией.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 аптеку поступил срочный на порошок для ребёнка 4-х месяцев Rp. Phenobarbitali 0,005 Analgini 0,02 Glucosi 0,15 Misce ut fiat pulvis Da tales doses N.12 Signa. По 1 порошку 3 раза в день при повышении температуры. Провизор-технолог, произведя фармацевтическую экспертизу, принял решение о необходимости проконсультироваться с врачом, выписавшим препарат. Какое решение было принято специалистами после консультации? Можно ли изготовить препарат по приведенной выше прописи и отпустить из аптеки? Предложите оптимальный вариант технологии порошков в случае их изготовления, отразив его в ППК.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Изготавливая мазь по прописи: Rp.: Zinci sulfatis 0,3 Streptocidi 1,0 Bismuthi subnitras 0,5 Mentholi Dimedrolum ana 0,2 Lanolini Vaselini ana 10,0 M.f.unguentum. D.S. Мазь для носа. Студент поместил в ступку цинка сульфат и димедрол, растворил в 5 каплях воды, добавил стрептоцид, висмут нитрат основной и в последнюю очередь ментол, измельчил, добавил частями вазелин и ланолин, перемешал. Мазь упаковал в банку и оформил этикеткой «Мазь». Учел ли студент физико-химические свойства ингредиентов? Какой тип мази должен быть получен? Как контролируют качество мазей в соответствии с требованиями ГФ? Дайте обоснование ошибок, допущенных студентом. Проведите необходимые расчеты и оформите лицевую сторону паспорта письменного контроля в соответствии с технологическим порядком.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Предложить рациональную технологию прописи и изготовить препарат. Возьми:Папаверина гидрохлорида 0,05; Стрептоцида Сульфадимезина Анестезина поровну по 0,5. Смешай, пусть образуется порошок. Дай. Обозначь. Порошок от насморка.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Предложить рациональную технологию прописи и изготовить препарат. Возьми: Фенилсалицилата 0,6 Натрия гидрокарбоната 0,8 Висмута нитрата основного 0,8 Смешай, пусть образуется порошок. Раздели на равные части числом 6. Обозначь. По 1 порошку 3 раза в день.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Предложить рациональную технологию прописи и изготовить препарат. Возьми: Димедрола 0,003 Кислоты аскорбиновой 0,05 Сахара 0,2 Смешай, пусть образуется порошок. Дай таких доз числом 5. Обозначь. По 1 порошку на ночь ребенку 2-х лет.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Обосновать рациональную технологию изготовления лекарственной формы по прописи и изготовить препарат. Выписать этикетку, ППК. Rp.: Раствора натрия бромида 1%-50мл Камфоры 1,0 Кофеина натрия-бензоата 0,5 Смешай. Дай. Обозначь: По 1 ст. л. 2 раза в день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Обосновать рациональную технологию изготовления лекарственной формы по прописи и изготовить препарат. Выписать этикетку, ППК. Rp.: Настоя корня алтея из 50 мл Натрия гидрокарбоната 1,0 Эликсира грудного 2 мл Смешай. Дай. Обозначь: По 1 ст. л. 3 раза в день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Обосновать рациональную технологию изготовления лекарственной формы по прописи и изготовить препарат. Выписать этикетку, ППК. Rp.: Рибофлавина 0,001 Кислоты аскорбиновой 0,03 Раствора кислоты борной 2%-10 мл Смешай. Дай. Обозначь: По 2 капли 3 раза в день в оба глаза.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Обосновать рациональную технологию изготовления лекарственной формы по прописи и изготовить препарат. Выписать этикетку, ППК. Rp.: Димедрола Ментола поровну по 0,4 Ланолина Вазелина поровну по 4,5 Смешай. Дай. Обозначь: Втирать в кожу бедра.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Обосновать рациональную технологию изготовления лекарственной формы по прописи и изготовить препарат. Выписать этикетку, ППК. Rp.: Папаверина гидрохлорида 0,02 Новокаина 0,2 Основы желатино-глицериновой достаточное количество, чтобы получилась свеча. Дай таких доз № 4. Обозначь: По 1 свече 2 раза в день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Обосновать рациональную технологию изготовления лекарственной формы по прописи и изготовить препарат. Выписать этикетку, ППК. Rp.: Йода 0,2 Парафина 8,0 Спирта этилового 5 мл Хлороформа 40,0 Смешай. Дай. Обозначь: При радикулите. Перед употреблением осторожно нагреть!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Собеседование</w:t>
            </w:r>
          </w:p>
        </w:tc>
        <w:tc>
          <w:tcPr>
            <w:tcW w:w="10454" w:type="dxa"/>
          </w:tcPr>
          <w:p w:rsidR="00B71FD5" w:rsidP="00B71FD5" w:rsidRDefault="00B71FD5">
            <w:r>
              <w:t>Требования нормативной документации, регламентирующей изготовление лекарственных препаратов в аптечных организациях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отпуска лекарственных средств, в том числе наркотических средств, психотропных веществ и их прекурсоров, сильнодействующих и ядовитых веществ и безрецептурного отпуска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этапы проведения экспертизы прописи и требования-накладной в соответствии с нормативной документацией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Охрана окружающей среды, санитарный режим и техника безопасности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Условия хранения субстанций в аптечной организации в зависимости от их свойств в соответствии с нормативной документацией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Современное состояние и тенденции развития фармацевтической технологии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Современные принципы классификации лекарственных средств, препаратов и лекарственных форм, используемые в отечественной и зарубежной фармации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Перспективы развития технологии современных лекарственных форм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Лекарственные препараты направленного действия с заданными фармакокинетическими свойствами.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Инновационные лекарственные средства и формы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контроль качества порошков для наружного и внутреннего применения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контроль качества порошков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Несовместимые сочетания лекарственных веществ в лекарственной форме и пути их устранения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водных растворов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растворов на летучих растворителях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растворов на нелетучих растворителях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растворов высокомолекулярных веществ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коллоидных растворов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суспензий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эмульсий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настоев и отваров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офтальмологических растворов и капель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Понятие изотоничности офтальмологических растворов и капель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Вспомогательные вещества (в т.ч. стабилизирующие и пролонгирующие), используемые при изготовлении офтальмологических растворов и капель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растворов для парентерального применения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Понятие изотоничности, изогидричности, изоосмотичности и др. при изготовлении парентеральных лекарственных форм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Вспомогательные вещества (в т.ч. стабилизирующие), используемые при изготовлении парентеральных лекарственных форм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жидких лекарственные формы для новорожденных и детей до 1 года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Несовместимые сочетания лекарственных веществ в жидких лекарственных формах и пути их устранения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мазей (мазь-раствор, мазь-суспензия, мазь-эмульсия, комбинированные мази, линименты)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суппозиториев (методами ручного формования и выливания)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Несовместимые сочетания лекарственных веществ в мягких лекарственных формах и пути их устранения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пилюль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и контроля качества гранул гомеопатических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Требования нормативной документации к условиям производства лекарственных препаратов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Требования нормативной документации к помещениям производства лекарственных препаратов Требования нормативной документации к действующим и вспомогательным веществам для производства лекарственных препаратов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Требования нормативной документации к технологическому процессу производства лекарственных препаратов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Требования нормативной документации к персоналу при производстве лекарственных препаратов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Требования нормативной документации при контроле качества производимых лекарственных препаратов на всех этапах производства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Проблемы поиска и создания новых лекарственных форм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Современная классификация лекарственных форм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Требования нормативной документации к вспомогательным веществам при получении лекарственных форм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Поиск новых вспомогательных веществ для различных лекарственных форм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Влияние различных вспомогательных компонентов на биодоступность действующих веществ в лекарственных формах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Дженерики и оригинальные препараты. Пути повышения биоквивалентности воспроизведенных лекарственных препаратов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работы аптеки по приёму рецептов и отпуску лекарств (основные нормативные документы; номенклатура должностей; оборудование и оснащение рабочих мест). Технология отпуска (рецепт; признаки рецепта; процедуры технологии отпуска). Фармацевтическая экспертиза рецепта (этапы; обязательные и дополнительные реквизиты; формы бланков). Государственные гарантии доступности лекарственной помощи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Лекарственное обеспечение стационарных больных (формы организации и цель лекарственного обеспечения; формулярные списки; помещения, оснащение и оборудование; кадры; нормативное обоснование деятельности). Учёт лекарственных средств в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функции, принципы и направления кадрового менеджмента, процедура подбора и отбора кадров, расстановка кадров.Трудовой распорядок и дисциплина труда. Коллективный договор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Порядок заключения и расторжения трудового договора. Оформление трудовых книжек. Испытательный срок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Техническое законодательство как основа деятельности по стандартизации и оценке соответствия (элементы технического регулирования; технические регламенты). Стандартизация в сфере обращения лекарственных средств (цель, этапы стандартизации; категории стандартов). Международная стандартизация (ISO, МЭК, МСЭ; стандарты GXP, ISO-9000). Надлежащая аптечная практика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Цена. Виды цен. Структура цены производителя (изготовителя). Структура оптовой (розничной) цены. Этапы реализации ценовой политики (цели ценообразования, ценообразующие факторы, ценовые стратегии и методы ценообразования, контроль, анализ и корректировка цен). Государственное регулирование цен на ЛС и ИМН, другие товары аптечного ассортимента (федеральное регулирование и регулирование на уровне субъектов РФ; регулирование в Оренбургской области)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Фармацевтический маркетинг и логистика. Товарная политика в фармацевтическом маркетинге (организация работы аптеки по реализации товаров и услуг, товарная политика аптеки как основной элемент маркетинговой функции, лекарственное средство как товар – характерные черты и особенности, ассортимент аптечных товаров и факторы его формирования, определение оптимальной широты, насыщенности, глубины, гармоничности товарной номенклатуры аптечных организаций, обновление ассортимента товаров, установление перечней ЛС – необходимых и важнейших ЛС, обязательный ассортимент и другие, оптимизация ассортимента аптеки с учетом скорости реализации лекарственных средств)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Маркетинговые методы исследования информационных потребностей (особенности информационной потребности о лекарственных средствах, методология социологических исследований, информационно-справочные системы о лекарственных средствах)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Виды фармакотерапии. Примеры. Принципы оценки эффективности и безопасности лекарственных средств. Побочные эффекты лекарственных средств. Определение. Классификация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Взаимодействие лекарственных средсв. Определение. Классификация. Примеры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Понятие фармакодинамики лекарственных средств. Классификация механизмов действия. Примеры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Понятие фармакокинетики лекарственных препаратов. Биодоступность. Связь с белком. Элиминация лекарственных препаратов. Понятие терапевтического коридора. Лекарственный мониторинг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фармакотерапии беременных (гипотензивные препараты, антибактериальная терапия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Клиническая фармакология и доказательная медицина. Стандарты лечения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Пути введения лекарственных средств. Факторы, влияющие на выбор пути введения. Примеры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Факторы, влияющие на всасывание лекарственных средств при энтеральном введении. Примеры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Связывание лекарственных средств белками крови. Интенсивное связывание с белками (более 90%). Факторы, влияющие на интенсивность связывания. Примеры.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Нежелательные лекарственные реакции различных групп препаратов (прокинетиков, β-адреноблоаторов, диуретиков и др)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Метаболизм лекарственных средств. Виды биотрансформации. Факторы, влияющие на метаболизм лекарственных средств. Примеры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Экскреция лекарственных средств из организма. Основные пути, механизмы. Факторы, влияющие на экскрецию лекарственных препаратов почками. Примеры. Значение для оптимизации фармакотерапии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Взаимодействия лекарственных средств. Синергизм и антагонизм. Виды синергизма. Примеры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Причины нежелательных лекарственных реакций. Факторы, учитываемые при фармакотерапии для уменьшения риска развития побочных эффектов лекарственных средств. Примеры.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Классификация лекарственных средств по риску развития эмбриотоксического и тератогенного действия. Критические периоды во внутриутробном развитии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клинической фармакологии лекарственных средств у новорожденных и детей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клинической фармакологии лекарственных средств у пожилых и лиц старческого возраста.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клинической фармакологии лекарственных средств у лакирующих женщин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Симптомокомплекс хронической сердечной недостаточности. Клиническая фармакология препаратов, применяемых для её лечения с позиций до казательной медицины.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Симптомокомплекс артериальной гипертензии. Цели её лечения. Современные гипотензивные препараты. Рациональные комбинации.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Симптомокомплекс ишемической болезни сердца (стенокардия, инфаркт миокарда). Антиангинальные препараты, применяемые для купирования болевого синдрома при ИБС и ля профилактики приступов стенокардии.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Клиническая фармакология гиполипидемических средств. Классификация, механизм действия, показания к использованию и нежелаельные эффекты статинов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Симптомокомплекс и фармакотерапия гипертонического криза. Гипотензивные препараты для использования под язык и парентерально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Проявления суставного синдрома. Сравнительная характеристика нестероидных противовоспалительных средств для лечения суставного синдрома.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Способы доставки лекарственных средств при лечении бронхообструктивного синдрома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Клинические проявления бронхообструкивного синдрома. Клиническая фармакология бронхолитических средств. Препараты для купирования приступов удушья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Симптомокомплекс анемий. Клиническая фармакология препаратов железа, способы введения, формы выпуска.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Симптомокомплекс язвенной болезни. Клиническая фармакология антацидов, антисекреторных препаратов, гастропротекторов. Понятие эрадикации при язвенной болезни.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Симптомы аллергических заболеваний. Клиническая фармакология антигистаминных лекарственных средств (Н1-блокаторов). Формы выпуска.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Фармацевтическая химия как наука. Связь фармацевтической химии с другими науками.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Объекты и области исследования фармацевтической химии.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Современные проблемы фармацевтической химии.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Предпосылки создания новых лекарственных препаратов. Эмпирический и направленный поиск лекарственных веществ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Источники получения ЛВ неорганической и органической природы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Создание государственного реестра лекарственных средств, регистров и классификаторов ЛС. Международные непатентованные наименования (МНН) лекарственных веществ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Государственные принципы и положения, регламентирующие качество ЛС. Нормативная документация: Государственная фармакопея ГФ XII (состав)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Стандартизация лекарственных средств. Общие фармакопейные статьи (ОФС), фармакопейные статьи (ФС), фармакопейные статьи предприятий (ФСП). Роль НД в повышении качества лекарственных средств.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Международные и региональные сборники унифицированных требований и методов испытания ЛС: международная фармакопея ВОЗ, Европейская фармакопея и другие региональные и национальные фармакопеи.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Критерии фармацевтического анализа (избирательность, воспроизводимость, правильность, ошибки, погрешность).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Связь медико-биологических требований (эффективность и безопасность) с качеством ЛВ.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Фармакопейный анализ, Отличие фармакопейных требований от норм и методов анализа для химической и другой продукции, выпускаемой по Государственным стандартам (ГОСТ) и техническим условиям (ТУ).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Описание внешнего вида лекарственного вещества и его оценка растворимости как общая ориентировочная характеристика испытуемого вещества. Значение показателей «описание» и «растворимость » для оценки качественных изменений лекарственного вещества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Использование физических констант и физико-химических констант в определении подлинности. Физические методы установления подлинности (температура плавления, температура разложения, температура затвердевания, температура кипения, плотность).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использования стандартных образцов лекарственных веществ: Государственный стандартный образей (ГСО), рабочий стандартный образец (РСО), стандартные образцы веществ свидетелей (СОВС) и стандартных спектров. Их применение в фармацевтическом анализе.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Источники и причины недоброкачественности ЛС. Типы реакций наиболее часто приводящих к изменению веществ под воздействием факторов окружающей среды. Природа и характер примесей.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Общие фармакопейные положения для определения посторонних веществ в лекарственных средствах (испытания на хлориды, сульфаты, соли аммония, соли кальция).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Общие фармакопейные положения для определения посторонних веществ в лекарственных средствах (соли железа (II), (III), соли цинка, соли тяжелых металлов).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Общие фармакопейные положения для определения посторонних веществ в лекарственных средствах (обнаружение примеси мышьяка в ЛП, определение воды и летучих веществ).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Инструментальные методы в количественном анализе и при анализе лекарственных веществ на доброкачественность, их достоинства и недостатки. (поляриметрия, рефрактометрия, спектрофотометрия в УФ и видимой области спектра, TCX, ГЖX, ВЭЖХ).Примеры.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Стабильность как фактор качества лекарственных средств, проблемы связанные со стабильностью во время хранения лекарственных средств.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Влияние условий получения и степени чистоты на стабильность лекарственных средств. Условия хранения и сроки годности лекарственных средств.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Государственная система контроля качества, эффективности и безопасности лекарственных средств. Обеспечение качества лекарственных средств при производстве, распределении, хранении лекарственных средств.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Фальсификаты и методы их обнаружения. Система подтверждения соответствия качества лекарственных средств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Стандартизация лекарственных средств - организационно-техническая основа управления качеством продукции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Этапы разработки и внедрения нового лекарственного средства в фармацевтическую промышленность. Доклинические и клинические исследования.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Роль аналитических методов в процессе созидания и исследования новых ЛВ. Производство ЛС.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Валидация. Система контроля качества ЛС в условиях химико-фармацевтического предприятия.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Контроль качества лекарств, изготовляемых в аптеках. Документы, нормирующие деятельность КАиЛ.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Роль и место метрологии в стандартизации и контроле качества лекарственных средств.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7. Перечень основной и дополнительной учебной литературы, необходимой для проведения государственной итоговой аттестации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1"/>
        </w:numPr>
      </w:pPr>
      <w:bookmarkStart w:name="_GoBack" w:id="0"/>
      <w:r w:rsidRPr="00B71FD5">
        <w:t>Гроссман, В. А. Фармацевтическая технология лекарственных форм / Гроссман В. А. - Москва : ГЭОТАР-Медиа, 2020. - 96 с. - ISBN 978-5-9704-5345-2. - Текст : электронный // URL : http://www.studmedlib.ru/book/ISBN9785970453452.html</w:t>
      </w:r>
    </w:p>
    <w:p w:rsidRPr="00B71FD5" w:rsidR="00E23389" w:rsidP="007915A4" w:rsidRDefault="00E23389">
      <w:pPr>
        <w:pStyle w:val="a3"/>
        <w:numPr>
          <w:ilvl w:val="0"/>
          <w:numId w:val="11"/>
        </w:numPr>
      </w:pPr>
      <w:bookmarkStart w:name="_GoBack" w:id="0"/>
      <w:r w:rsidRPr="00B71FD5">
        <w:t>Краснюк, И. И. Фармацевтическая технология. Промышленное производство лекарственных средств. В двух томах. Том 1 : учебник / И. И. Краснюк, Н. Б. Демина, Е. О. Бахрушина, М. Н. Анурова; под ред. И. И. Краснюка, Н. Б. Деминой. - Москва : ГЭОТАР-Медиа, 2020. - 352 с. - ISBN 978-5-9704-5535-7. - Текст : электронный // ЭБС "Консультант студента" : [сайт]. - URL : https://www.studentlibrary.ru/book/ISBN9785970455357.html</w:t>
      </w:r>
    </w:p>
    <w:p w:rsidRPr="00B71FD5" w:rsidR="00E23389" w:rsidP="007915A4" w:rsidRDefault="00E23389">
      <w:pPr>
        <w:pStyle w:val="a3"/>
        <w:numPr>
          <w:ilvl w:val="0"/>
          <w:numId w:val="11"/>
        </w:numPr>
      </w:pPr>
      <w:bookmarkStart w:name="_GoBack" w:id="0"/>
      <w:r w:rsidRPr="00B71FD5">
        <w:t>Наркевич, И. А. Управление и экономика фармации / под ред. И. А. Наркевича - Москва : ГЭОТАР-Медиа, 2017. - 928 с. - ISBN 978-5-9704-4226-5. - Текст : электронный // URL : https://www.rosmedlib.ru/book/ISBN9785970442265.html</w:t>
      </w:r>
    </w:p>
    <w:p w:rsidRPr="00B71FD5" w:rsidR="00E23389" w:rsidP="007915A4" w:rsidRDefault="00E23389">
      <w:pPr>
        <w:pStyle w:val="a3"/>
        <w:numPr>
          <w:ilvl w:val="0"/>
          <w:numId w:val="11"/>
        </w:numPr>
      </w:pPr>
      <w:bookmarkStart w:name="_GoBack" w:id="0"/>
      <w:r w:rsidRPr="00B71FD5">
        <w:t>Краснюк, И. И. Фармацевтическая технология. Промышленное производство лекарственных средств. Том 2 : учебник / Краснюк И. И. , Демина Н. Б. , Анурова М. Н. , Бахрушина Е. О. - Москва : ГЭОТАР-Медиа, 2022. - 448 с. - ISBN 978-5-9704-6338-3. - Текст : электронный // ЭБС "Консультант студента" : [сайт]. - URL : https://www.studentlibrary.ru/book/ISBN9785970463383.html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Краснюк, И. И. Фармацевтическая технология. Технология лекарственных форм : учебник / И. И. Краснюк [и др. ] ; под ред. И. И. Краснюка, Г. В. Михайловой. - Москва : ГЭОТАР-Медиа, 2018. - 656 с. : ил. - 656 с. - ISBN 978-5-9704-4703-1. - Текст : электронный // URL : http://www.studmedlib.ru/book/ISBN9785970447031.html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Орехов, С. Н. Фармацевтическая биотехнология / Орехов С. Н. - Москва : ГЭОТАР-Медиа, 2013. - 384 с. - ISBN 978-5-9704-2499-5. - Текст : электронный // URL : http://www.studmedlib.ru/book/ISBN9785970424995.html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Основы фармации: организация работы товаропроводящей системы фармацевтического рынка: учебно-методическое пособие (дистанционная форма обучения) / М. Р. Дударенкова [и др.] ; ОрГМУ. - Оренбург : [б. и.], 2015. - 140 on-line. – URL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государственной итоговой аттестации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Государственный реестр лекарственных средств https://grls.rosminzdrav.ru/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Федеральная электронная медицинская библиотека http://www.femb.ru/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8. Описание материально-технической базы, необходимой для осуществления процесса государственной итоговой аттестации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 344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 в период промежуточной аттестации (экзамены)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проектор, экран, ноутбук; Учебная мебель на 10 посадочных мест (столы, стулья); Мебель для преподавателя (стол, стул); Специализированное (лабораторное) оборудование и материалы: шкаф для хранения лабораторного оборудования, субстанций и расходного материала; штангласы для хранения субстанций; ступки с пестиками; весы электронные и ручные с комплектом разновесов; мерная посуда (цилиндры, колбы, пипетки; флаконы для готовых жидких лекарственных форм на 50 и 100 мл; укупорочные средства (пробки полиэтиленовые и пластмассовые навинчивающиеся крышки); посуда для растворения и смешивания жидких лекарственных форм; инфундирный аппарат; плитка электрическая; форма для выливания суппозиторий; образцы лекарственных средств (субстанций лекарственных веществ), вспомогательных веществ (сахар, крахмал, мазевые и суппозиторные основы: вазелин, ланолин, масло какао), лекарственного растительного сырья (в том числе сухие экстракты и настойки: пустырника, мяты, валерианы); расходный материал (капсулы, скребки, совочки, салфетки марлевые, этикетки, моющие и чистящие средства).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г.Оренбург, пр. Парковый, 7, учебный корпус №3, аудитория № 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 в период промежуточной аттестации (экзамены)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